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7pk0s1vuonwc" w:id="0"/>
      <w:bookmarkEnd w:id="0"/>
      <w:r w:rsidDel="00000000" w:rsidR="00000000" w:rsidRPr="00000000">
        <w:rPr>
          <w:rtl w:val="0"/>
        </w:rPr>
        <w:t xml:space="preserve">EDUWORKS DEBUTS AUTHORING TOOL FOR MOBILE-FIRST LEARNING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Corvallis, OR – Eduworks Corporation (“Eduworks”) has released PeBL Pro™, a web-based authoring tool that simplifies the creation of Personalized eBooks for Learning (PeBLs).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Building on technology developed for the US Advanced Distributed Learning (ADL) Initiative, PeBL Pro puts features such as social and collaborative interactions, content morphing, learner practice and feedback, and offline use in the hands of instructional designers, authors, educators, and training organizations.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value of PeBL as an engaging mobile learning experience has been demonstrated in partnerships with the Marine Corps, National Park Service, Defense Acquisition University, Cooperative Extension System, LibreTexts, and other customers. We are pleased to deliver this value to corporate, individual, and government customers everywhere,” said Dr. </w:t>
      </w:r>
      <w:hyperlink r:id="rId6">
        <w:r w:rsidDel="00000000" w:rsidR="00000000" w:rsidRPr="00000000">
          <w:rPr>
            <w:color w:val="0000ee"/>
            <w:u w:val="single"/>
            <w:shd w:fill="auto" w:val="clear"/>
            <w:rtl w:val="0"/>
          </w:rPr>
          <w:t xml:space="preserve">Robby Robson</w:t>
        </w:r>
      </w:hyperlink>
      <w:r w:rsidDel="00000000" w:rsidR="00000000" w:rsidRPr="00000000">
        <w:rPr>
          <w:rtl w:val="0"/>
        </w:rPr>
        <w:t xml:space="preserve">, CEO and Co-founder of Eduworks.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PeBL Pro is available by yearly subscription that includes the authoring environment and delivery platform, with configurable connections to an LRS and LMS. Free trials and complete information are available at </w:t>
      </w:r>
      <w:hyperlink r:id="rId7">
        <w:r w:rsidDel="00000000" w:rsidR="00000000" w:rsidRPr="00000000">
          <w:rPr>
            <w:color w:val="1155cc"/>
            <w:u w:val="single"/>
            <w:rtl w:val="0"/>
          </w:rPr>
          <w:t xml:space="preserve">pebl.pro</w:t>
        </w:r>
      </w:hyperlink>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About Eduworks Corporation</w:t>
      </w:r>
    </w:p>
    <w:p w:rsidR="00000000" w:rsidDel="00000000" w:rsidP="00000000" w:rsidRDefault="00000000" w:rsidRPr="00000000" w14:paraId="0000000C">
      <w:pPr>
        <w:rPr/>
      </w:pPr>
      <w:r w:rsidDel="00000000" w:rsidR="00000000" w:rsidRPr="00000000">
        <w:rPr>
          <w:rtl w:val="0"/>
        </w:rPr>
        <w:t xml:space="preserve">Eduworks Corporation applies advanced technologies to learning, education, training and workforce development with the goal of unlocking human potential. For more information please visit </w:t>
      </w:r>
      <w:hyperlink r:id="rId8">
        <w:r w:rsidDel="00000000" w:rsidR="00000000" w:rsidRPr="00000000">
          <w:rPr>
            <w:color w:val="1155cc"/>
            <w:u w:val="single"/>
            <w:rtl w:val="0"/>
          </w:rPr>
          <w:t xml:space="preserve">www.eduworks.com</w:t>
        </w:r>
      </w:hyperlink>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obby.robson@eduworks.com" TargetMode="External"/><Relationship Id="rId7" Type="http://schemas.openxmlformats.org/officeDocument/2006/relationships/hyperlink" Target="https://pebl.pro/" TargetMode="External"/><Relationship Id="rId8" Type="http://schemas.openxmlformats.org/officeDocument/2006/relationships/hyperlink" Target="http://www.edu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